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BBFF" w14:textId="77777777" w:rsidR="003020D5" w:rsidRPr="003020D5" w:rsidRDefault="003020D5" w:rsidP="003020D5">
      <w:pPr>
        <w:rPr>
          <w:b/>
          <w:bCs/>
        </w:rPr>
      </w:pPr>
      <w:r w:rsidRPr="003020D5">
        <w:rPr>
          <w:b/>
          <w:bCs/>
        </w:rPr>
        <w:t>Riktlinje</w:t>
      </w:r>
      <w:r w:rsidRPr="003020D5">
        <w:rPr>
          <w:b/>
          <w:bCs/>
        </w:rPr>
        <w:t xml:space="preserve"> för Caslickoperation </w:t>
      </w:r>
      <w:r w:rsidRPr="003020D5">
        <w:rPr>
          <w:b/>
          <w:bCs/>
        </w:rPr>
        <w:t>(2002/02)</w:t>
      </w:r>
    </w:p>
    <w:p w14:paraId="07FE1702" w14:textId="77777777" w:rsidR="003020D5" w:rsidRDefault="003020D5" w:rsidP="003020D5">
      <w:r w:rsidRPr="003020D5">
        <w:t xml:space="preserve">Riktlinje från Hästsektionens normgrupp </w:t>
      </w:r>
      <w:r>
        <w:t>antagen 2002, reviderad 2009)</w:t>
      </w:r>
    </w:p>
    <w:p w14:paraId="39C55462" w14:textId="77777777" w:rsidR="003020D5" w:rsidRDefault="003020D5" w:rsidP="003020D5"/>
    <w:p w14:paraId="62431754" w14:textId="77777777" w:rsidR="003020D5" w:rsidRDefault="003020D5" w:rsidP="003020D5">
      <w:r>
        <w:t>Caslickoperation får utföras på veterinärmedicinsk indikation. Operationen är att betrakta som en korrektion av en anatomiskt medfödd eller förvärvad funktionell defekt.</w:t>
      </w:r>
    </w:p>
    <w:p w14:paraId="42E2E8A7" w14:textId="77777777" w:rsidR="003020D5" w:rsidRDefault="003020D5" w:rsidP="003020D5">
      <w:r>
        <w:t>Veterinärmedicinsk indikation är om stoets slidmynning anatomiskt är så utformad att det i vila eller rörelse sugs in luft i vagina.</w:t>
      </w:r>
    </w:p>
    <w:p w14:paraId="1604212B" w14:textId="77777777" w:rsidR="003020D5" w:rsidRDefault="003020D5" w:rsidP="003020D5">
      <w:r>
        <w:t>För den arbetande hästen kan detta leda till smärta.</w:t>
      </w:r>
    </w:p>
    <w:p w14:paraId="37792193" w14:textId="77777777" w:rsidR="003020D5" w:rsidRDefault="003020D5" w:rsidP="003020D5">
      <w:r>
        <w:t>För såväl den arbetande som den icke arbetande hästen kan defekten innebära att stoet får en infektion i form av vaginit eller endometrit.</w:t>
      </w:r>
    </w:p>
    <w:p w14:paraId="3D09CBA9" w14:textId="77777777" w:rsidR="00E8528A" w:rsidRDefault="003020D5" w:rsidP="003020D5">
      <w:bookmarkStart w:id="0" w:name="_GoBack"/>
      <w:bookmarkEnd w:id="0"/>
      <w:r>
        <w:t>För ingreppets utförande hänvisas till befintlig litteratur. Det är veterinärens ansvar att förvissa sig om att veterinärmedicinsk indikation föreligger.</w:t>
      </w:r>
    </w:p>
    <w:sectPr w:rsidR="00E8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D5"/>
    <w:rsid w:val="003020D5"/>
    <w:rsid w:val="00E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12BF"/>
  <w15:chartTrackingRefBased/>
  <w15:docId w15:val="{36A3BA9D-1334-4C99-96F7-D2BA5C54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42A8BF9D4544840EE739FEF94526" ma:contentTypeVersion="8" ma:contentTypeDescription="Create a new document." ma:contentTypeScope="" ma:versionID="8bfee60863f5edc136eea48ff7728371">
  <xsd:schema xmlns:xsd="http://www.w3.org/2001/XMLSchema" xmlns:xs="http://www.w3.org/2001/XMLSchema" xmlns:p="http://schemas.microsoft.com/office/2006/metadata/properties" xmlns:ns3="d8313b9e-e3d4-4c04-b289-b99ea2ed1212" targetNamespace="http://schemas.microsoft.com/office/2006/metadata/properties" ma:root="true" ma:fieldsID="8910e16c1afddb397e3ad59d7b69f57e" ns3:_="">
    <xsd:import namespace="d8313b9e-e3d4-4c04-b289-b99ea2ed1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3b9e-e3d4-4c04-b289-b99ea2ed1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E1985-3ED3-49F5-B414-BD1D3847E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3b9e-e3d4-4c04-b289-b99ea2ed1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E4939-7A31-4C0D-805C-A26C933B9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7B168-B615-4DFE-9D58-F16B76B8063D}">
  <ds:schemaRefs>
    <ds:schemaRef ds:uri="http://purl.org/dc/dcmitype/"/>
    <ds:schemaRef ds:uri="http://www.w3.org/XML/1998/namespace"/>
    <ds:schemaRef ds:uri="http://schemas.microsoft.com/office/2006/documentManagement/types"/>
    <ds:schemaRef ds:uri="d8313b9e-e3d4-4c04-b289-b99ea2ed1212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Särkinen</dc:creator>
  <cp:keywords/>
  <dc:description/>
  <cp:lastModifiedBy>Tove Särkinen</cp:lastModifiedBy>
  <cp:revision>1</cp:revision>
  <dcterms:created xsi:type="dcterms:W3CDTF">2019-08-07T09:40:00Z</dcterms:created>
  <dcterms:modified xsi:type="dcterms:W3CDTF">2019-08-07T09:40:00Z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0x01010003C542A8BF9D4544840EE739FEF94526</vt:lpwstr>
  </property>
</Properties>
</file>