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EB6" w:rsidRPr="009E2EB6" w:rsidRDefault="009E2EB6" w:rsidP="009E2EB6">
      <w:pPr>
        <w:rPr>
          <w:b/>
          <w:lang w:val="sv-SE"/>
        </w:rPr>
      </w:pPr>
      <w:r>
        <w:rPr>
          <w:b/>
          <w:lang w:val="sv-SE"/>
        </w:rPr>
        <w:t>Riktlinje</w:t>
      </w:r>
      <w:bookmarkStart w:id="0" w:name="_GoBack"/>
      <w:bookmarkEnd w:id="0"/>
      <w:r w:rsidRPr="009E2EB6">
        <w:rPr>
          <w:b/>
          <w:lang w:val="sv-SE"/>
        </w:rPr>
        <w:t xml:space="preserve"> om identifiering vid intygsskrivning</w:t>
      </w:r>
    </w:p>
    <w:p w:rsidR="009E2EB6" w:rsidRPr="009E2EB6" w:rsidRDefault="009E2EB6" w:rsidP="009E2EB6">
      <w:pPr>
        <w:rPr>
          <w:lang w:val="sv-SE"/>
        </w:rPr>
      </w:pPr>
      <w:r w:rsidRPr="009E2EB6">
        <w:rPr>
          <w:lang w:val="sv-SE"/>
        </w:rPr>
        <w:t>Riktlinjen reviderades i oktober 2017</w:t>
      </w:r>
    </w:p>
    <w:p w:rsidR="009E2EB6" w:rsidRPr="009E2EB6" w:rsidRDefault="009E2EB6" w:rsidP="009E2EB6">
      <w:pPr>
        <w:rPr>
          <w:lang w:val="sv-SE"/>
        </w:rPr>
      </w:pPr>
      <w:r w:rsidRPr="009E2EB6">
        <w:rPr>
          <w:lang w:val="sv-SE"/>
        </w:rPr>
        <w:t xml:space="preserve"> </w:t>
      </w:r>
    </w:p>
    <w:p w:rsidR="009E2EB6" w:rsidRPr="009E2EB6" w:rsidRDefault="009E2EB6" w:rsidP="009E2EB6">
      <w:pPr>
        <w:rPr>
          <w:lang w:val="sv-SE"/>
        </w:rPr>
      </w:pPr>
      <w:r w:rsidRPr="009E2EB6">
        <w:rPr>
          <w:lang w:val="sv-SE"/>
        </w:rPr>
        <w:t>Normgruppen fick i uppdrag att utforma en riktlinje avseende identifiering av hund och katt i samband med intygsskrivning.</w:t>
      </w:r>
    </w:p>
    <w:p w:rsidR="009E2EB6" w:rsidRPr="009E2EB6" w:rsidRDefault="009E2EB6" w:rsidP="009E2EB6">
      <w:pPr>
        <w:rPr>
          <w:lang w:val="sv-SE"/>
        </w:rPr>
      </w:pPr>
      <w:r w:rsidRPr="009E2EB6">
        <w:rPr>
          <w:lang w:val="sv-SE"/>
        </w:rPr>
        <w:t xml:space="preserve"> </w:t>
      </w:r>
    </w:p>
    <w:p w:rsidR="009E2EB6" w:rsidRPr="009E2EB6" w:rsidRDefault="009E2EB6" w:rsidP="009E2EB6">
      <w:pPr>
        <w:rPr>
          <w:lang w:val="sv-SE"/>
        </w:rPr>
      </w:pPr>
      <w:r w:rsidRPr="009E2EB6">
        <w:rPr>
          <w:lang w:val="sv-SE"/>
        </w:rPr>
        <w:t xml:space="preserve">Enligt förordning (2007:1240) om tillsyn över hundar </w:t>
      </w:r>
      <w:proofErr w:type="gramStart"/>
      <w:r w:rsidRPr="009E2EB6">
        <w:rPr>
          <w:lang w:val="sv-SE"/>
        </w:rPr>
        <w:t>2-3</w:t>
      </w:r>
      <w:proofErr w:type="gramEnd"/>
      <w:r w:rsidRPr="009E2EB6">
        <w:rPr>
          <w:lang w:val="sv-SE"/>
        </w:rPr>
        <w:t xml:space="preserve"> §§ ska hund vara ID-märkt (chip eller tatuering) innan fyra månaders ålder eller (vid import) inom fyra veckor från införsel. För katt finns inga sådana krav. Svenska Kennelklubben (SKK) har som krav i sina grundregler att hunden ska vara ID-märkt vid leverans från uppfödaren. SVERAK (Sveriges Kattklubbars Riksförbund) har som krav att alla SVERAK-registrerade katter som överlåts och som används i avel ska vara ID-märkta. I samband med intygsskrivning bör dessa regler följas. I de fall en hund inte är id-märkt ska veterinären informera om att detta är ett lagkrav och rekommendera att detta görs i samband med besöket.</w:t>
      </w:r>
    </w:p>
    <w:p w:rsidR="009E2EB6" w:rsidRPr="009E2EB6" w:rsidRDefault="009E2EB6" w:rsidP="009E2EB6">
      <w:pPr>
        <w:rPr>
          <w:lang w:val="sv-SE"/>
        </w:rPr>
      </w:pPr>
    </w:p>
    <w:p w:rsidR="009E2EB6" w:rsidRPr="009E2EB6" w:rsidRDefault="009E2EB6" w:rsidP="009E2EB6">
      <w:pPr>
        <w:rPr>
          <w:lang w:val="sv-SE"/>
        </w:rPr>
      </w:pPr>
      <w:r w:rsidRPr="009E2EB6">
        <w:rPr>
          <w:lang w:val="sv-SE"/>
        </w:rPr>
        <w:t>Vid intygsskrivning anser Normgruppen att syftet med intyget behöver beaktas. För intyg som ska hålla i rätten är det helt avgörande att identiteten kan säkerställas. För det krävs ID-märkning.</w:t>
      </w:r>
    </w:p>
    <w:p w:rsidR="009E2EB6" w:rsidRPr="009E2EB6" w:rsidRDefault="009E2EB6" w:rsidP="009E2EB6">
      <w:pPr>
        <w:rPr>
          <w:lang w:val="sv-SE"/>
        </w:rPr>
      </w:pPr>
      <w:r w:rsidRPr="009E2EB6">
        <w:rPr>
          <w:lang w:val="sv-SE"/>
        </w:rPr>
        <w:t>Om tydligt signalement inte går att ange kan intygsskrivaren med hänvisning till här relaterade regler vägra att skriva intyget i de fall det anses motiverat.</w:t>
      </w:r>
    </w:p>
    <w:p w:rsidR="009E2EB6" w:rsidRPr="009E2EB6" w:rsidRDefault="009E2EB6" w:rsidP="009E2EB6">
      <w:pPr>
        <w:rPr>
          <w:lang w:val="sv-SE"/>
        </w:rPr>
      </w:pPr>
      <w:r w:rsidRPr="009E2EB6">
        <w:rPr>
          <w:lang w:val="sv-SE"/>
        </w:rPr>
        <w:t xml:space="preserve"> </w:t>
      </w:r>
    </w:p>
    <w:p w:rsidR="009E2EB6" w:rsidRPr="009E2EB6" w:rsidRDefault="009E2EB6" w:rsidP="009E2EB6">
      <w:pPr>
        <w:rPr>
          <w:b/>
          <w:lang w:val="sv-SE"/>
        </w:rPr>
      </w:pPr>
      <w:r w:rsidRPr="009E2EB6">
        <w:rPr>
          <w:b/>
          <w:lang w:val="sv-SE"/>
        </w:rPr>
        <w:t>Källor</w:t>
      </w:r>
    </w:p>
    <w:p w:rsidR="009E2EB6" w:rsidRPr="009E2EB6" w:rsidRDefault="009E2EB6" w:rsidP="009E2EB6">
      <w:pPr>
        <w:rPr>
          <w:lang w:val="sv-SE"/>
        </w:rPr>
      </w:pPr>
      <w:r w:rsidRPr="009E2EB6">
        <w:rPr>
          <w:lang w:val="sv-SE"/>
        </w:rPr>
        <w:t xml:space="preserve">- </w:t>
      </w:r>
      <w:proofErr w:type="spellStart"/>
      <w:r w:rsidRPr="009E2EB6">
        <w:rPr>
          <w:lang w:val="sv-SE"/>
        </w:rPr>
        <w:t>FIFes</w:t>
      </w:r>
      <w:proofErr w:type="spellEnd"/>
      <w:r w:rsidRPr="009E2EB6">
        <w:rPr>
          <w:lang w:val="sv-SE"/>
        </w:rPr>
        <w:t xml:space="preserve"> och </w:t>
      </w:r>
      <w:proofErr w:type="gramStart"/>
      <w:r w:rsidRPr="009E2EB6">
        <w:rPr>
          <w:lang w:val="sv-SE"/>
        </w:rPr>
        <w:t>SVERAKs</w:t>
      </w:r>
      <w:proofErr w:type="gramEnd"/>
      <w:r w:rsidRPr="009E2EB6">
        <w:rPr>
          <w:lang w:val="sv-SE"/>
        </w:rPr>
        <w:t xml:space="preserve"> regler för uppfödning och stambokföring. SVERAK, 2008.</w:t>
      </w:r>
    </w:p>
    <w:p w:rsidR="009E2EB6" w:rsidRPr="009E2EB6" w:rsidRDefault="009E2EB6" w:rsidP="009E2EB6">
      <w:pPr>
        <w:rPr>
          <w:lang w:val="sv-SE"/>
        </w:rPr>
      </w:pPr>
      <w:r w:rsidRPr="009E2EB6">
        <w:rPr>
          <w:lang w:val="sv-SE"/>
        </w:rPr>
        <w:t>- Förordning (2007:1240) om tillsyn över hundar. Svensk författningssamling, utfärdad 2007-12-06.</w:t>
      </w:r>
    </w:p>
    <w:p w:rsidR="009E2EB6" w:rsidRPr="009E2EB6" w:rsidRDefault="009E2EB6" w:rsidP="009E2EB6">
      <w:pPr>
        <w:rPr>
          <w:lang w:val="sv-SE"/>
        </w:rPr>
      </w:pPr>
      <w:r w:rsidRPr="009E2EB6">
        <w:rPr>
          <w:lang w:val="sv-SE"/>
        </w:rPr>
        <w:t>- Nya SVERAK-regler vid överlåtelse från den 1 januari 2009. www.sverak.se, 2009.</w:t>
      </w:r>
    </w:p>
    <w:p w:rsidR="009E2EB6" w:rsidRPr="009E2EB6" w:rsidRDefault="009E2EB6" w:rsidP="009E2EB6">
      <w:pPr>
        <w:rPr>
          <w:lang w:val="sv-SE"/>
        </w:rPr>
      </w:pPr>
      <w:r w:rsidRPr="009E2EB6">
        <w:rPr>
          <w:lang w:val="sv-SE"/>
        </w:rPr>
        <w:t>- Svenska Kennelklubbens grundregler. I: Avel - Information om policy, regelverk och övriga bestämmelser inklusive det genetiska hälsoprogrammet, SKK, 2008-05-28.</w:t>
      </w:r>
    </w:p>
    <w:p w:rsidR="009E2EB6" w:rsidRPr="009E2EB6" w:rsidRDefault="009E2EB6" w:rsidP="009E2EB6">
      <w:pPr>
        <w:rPr>
          <w:lang w:val="sv-SE"/>
        </w:rPr>
      </w:pPr>
      <w:r w:rsidRPr="009E2EB6">
        <w:rPr>
          <w:lang w:val="sv-SE"/>
        </w:rPr>
        <w:t xml:space="preserve"> </w:t>
      </w:r>
    </w:p>
    <w:p w:rsidR="009E2EB6" w:rsidRPr="009E2EB6" w:rsidRDefault="009E2EB6" w:rsidP="009E2EB6">
      <w:pPr>
        <w:rPr>
          <w:lang w:val="sv-SE"/>
        </w:rPr>
      </w:pPr>
      <w:r w:rsidRPr="009E2EB6">
        <w:rPr>
          <w:lang w:val="sv-SE"/>
        </w:rPr>
        <w:t>Kontaktperson för normen:</w:t>
      </w:r>
    </w:p>
    <w:p w:rsidR="009E2EB6" w:rsidRPr="009E2EB6" w:rsidRDefault="009E2EB6" w:rsidP="009E2EB6">
      <w:pPr>
        <w:rPr>
          <w:lang w:val="sv-SE"/>
        </w:rPr>
      </w:pPr>
      <w:r w:rsidRPr="009E2EB6">
        <w:rPr>
          <w:lang w:val="sv-SE"/>
        </w:rPr>
        <w:t>Sammankallande i Normgruppen</w:t>
      </w:r>
    </w:p>
    <w:p w:rsidR="008032D8" w:rsidRPr="009E2EB6" w:rsidRDefault="009E2EB6">
      <w:pPr>
        <w:rPr>
          <w:lang w:val="sv-SE"/>
        </w:rPr>
      </w:pPr>
    </w:p>
    <w:sectPr w:rsidR="008032D8" w:rsidRPr="009E2EB6" w:rsidSect="00174D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B6"/>
    <w:rsid w:val="00174D5A"/>
    <w:rsid w:val="00250985"/>
    <w:rsid w:val="006C4CD8"/>
    <w:rsid w:val="009E2EB6"/>
    <w:rsid w:val="00AB6087"/>
    <w:rsid w:val="00AF5650"/>
    <w:rsid w:val="00C41E9E"/>
    <w:rsid w:val="00D5291F"/>
    <w:rsid w:val="00FC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76A106"/>
  <w14:defaultImageDpi w14:val="32767"/>
  <w15:chartTrackingRefBased/>
  <w15:docId w15:val="{A1E3725C-5D99-FF43-9C90-4FCF6C3F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93E1AAFA88F49923FB387D6C8F8F2" ma:contentTypeVersion="4" ma:contentTypeDescription="Create a new document." ma:contentTypeScope="" ma:versionID="e30ae68ad2e183e8f675bd075e4002dd">
  <xsd:schema xmlns:xsd="http://www.w3.org/2001/XMLSchema" xmlns:xs="http://www.w3.org/2001/XMLSchema" xmlns:p="http://schemas.microsoft.com/office/2006/metadata/properties" xmlns:ns2="52dc5b9e-e6b8-4f3c-b761-cd8aef299a8e" targetNamespace="http://schemas.microsoft.com/office/2006/metadata/properties" ma:root="true" ma:fieldsID="8bfeeda0dc30aef8d03ed5d76768705c" ns2:_="">
    <xsd:import namespace="52dc5b9e-e6b8-4f3c-b761-cd8aef299a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5b9e-e6b8-4f3c-b761-cd8aef299a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794D5A-CBD1-49E1-813A-67B1E57C08C3}"/>
</file>

<file path=customXml/itemProps2.xml><?xml version="1.0" encoding="utf-8"?>
<ds:datastoreItem xmlns:ds="http://schemas.openxmlformats.org/officeDocument/2006/customXml" ds:itemID="{18B62CD5-DBCD-4A16-8191-9E9774834F11}"/>
</file>

<file path=customXml/itemProps3.xml><?xml version="1.0" encoding="utf-8"?>
<ds:datastoreItem xmlns:ds="http://schemas.openxmlformats.org/officeDocument/2006/customXml" ds:itemID="{3AEF4783-2B13-4B18-8C2D-5D1412A201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2019-05-31T11:22:00Z</dcterms:created>
  <dcterms:modified xsi:type="dcterms:W3CDTF">2019-05-31T11:22:00Z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0x01010076793E1AAFA88F49923FB387D6C8F8F2</vt:lpwstr>
  </property>
</Properties>
</file>