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BA64" w14:textId="585B0920" w:rsidR="00D67408" w:rsidRPr="00D67408" w:rsidRDefault="00D67408" w:rsidP="00D67408">
      <w:pPr>
        <w:rPr>
          <w:b/>
          <w:bCs/>
        </w:rPr>
      </w:pPr>
      <w:r w:rsidRPr="00D67408">
        <w:rPr>
          <w:b/>
          <w:bCs/>
        </w:rPr>
        <w:t xml:space="preserve">Riktlinje om Veterinärers upplysningsskyldighet om karenstid vid behandling av sporthästar i samband med tävling </w:t>
      </w:r>
      <w:r w:rsidR="00CA0F2D">
        <w:rPr>
          <w:b/>
          <w:bCs/>
        </w:rPr>
        <w:t>(2012/01)</w:t>
      </w:r>
      <w:bookmarkStart w:id="0" w:name="_GoBack"/>
      <w:bookmarkEnd w:id="0"/>
    </w:p>
    <w:p w14:paraId="0CD187DE" w14:textId="79956482" w:rsidR="00D67408" w:rsidRDefault="00D67408" w:rsidP="00D67408">
      <w:pPr>
        <w:pStyle w:val="Ingetavstnd"/>
      </w:pPr>
      <w:r>
        <w:t>Riktlinje från Hästsektionens normgrupp antagen 2012.</w:t>
      </w:r>
    </w:p>
    <w:p w14:paraId="5D55F496" w14:textId="77777777" w:rsidR="00D67408" w:rsidRDefault="00D67408" w:rsidP="00D67408">
      <w:pPr>
        <w:pStyle w:val="Ingetavstnd"/>
      </w:pPr>
    </w:p>
    <w:p w14:paraId="45950D63" w14:textId="77777777" w:rsidR="00D67408" w:rsidRDefault="00D67408" w:rsidP="00D67408">
      <w:r>
        <w:t>Bestämmelser mot dopning av djur vid tävling finns i djurskyddslagens § 18 (1988:534) och 38 § i djurskyddsförordningen. Sedan 1 juli 2011 gäller nya föreskrifter om träning och tävling med djur (SJVFS 2011:24), saknummer L 17.</w:t>
      </w:r>
    </w:p>
    <w:p w14:paraId="022F6237" w14:textId="77777777" w:rsidR="00D67408" w:rsidRDefault="00D67408" w:rsidP="00D67408"/>
    <w:p w14:paraId="6ED783E3" w14:textId="77777777" w:rsidR="00D67408" w:rsidRDefault="00D67408" w:rsidP="00D67408">
      <w:r>
        <w:t>I kapitel 7, Dopning, anges i 1 § att häst som har tillförts läkemedel eller annan substans eller har behandlats med annan metod som kan påverka prestationsförmåga eller temperament inte får delta i tävling eller tränas för att delta i tävling på tävlingsbana inom angiven karenstid enligt bilaga 2 (SJVFS 2011:24). Här anges begränsningar i användning av läkemedel, övriga substanser och ämnen samt otillåtna metoder.</w:t>
      </w:r>
    </w:p>
    <w:p w14:paraId="5CEB863D" w14:textId="77777777" w:rsidR="00D67408" w:rsidRDefault="00D67408" w:rsidP="00D67408"/>
    <w:p w14:paraId="5289BCC8" w14:textId="77777777" w:rsidR="00D67408" w:rsidRDefault="00D67408" w:rsidP="00D67408">
      <w:r>
        <w:t xml:space="preserve">Att känna till och kunna informera djurägare och sportutövare om djurskydds¬lagens föreskrifter (L 17) och om vilken behandling djuret har fått är varje veterinärs skyldighet. Sporternas regler och uppsatta karenstider, liksom djurskyddslagens föreskrifter, är varje utövares ansvar att följa i samband med träning och tävling. Att känna till bestämmelserna rörande läkemedels¬behandling och tävling torde ur ett djurskydds¬perspektiv vara ett gemensamt ansvar för såväl utövare som behandlande veterinär. </w:t>
      </w:r>
    </w:p>
    <w:p w14:paraId="091C30B5" w14:textId="77777777" w:rsidR="00D67408" w:rsidRDefault="00D67408" w:rsidP="00D67408"/>
    <w:p w14:paraId="19854063" w14:textId="77777777" w:rsidR="00E6286E" w:rsidRPr="00D67408" w:rsidRDefault="00D67408" w:rsidP="00D67408">
      <w:pPr>
        <w:rPr>
          <w:i/>
          <w:iCs/>
        </w:rPr>
      </w:pPr>
      <w:r w:rsidRPr="00D67408">
        <w:rPr>
          <w:i/>
          <w:iCs/>
        </w:rPr>
        <w:t>Normen sammanställd från Peter Kallings text i Fass vet 2012.</w:t>
      </w:r>
    </w:p>
    <w:sectPr w:rsidR="00E6286E" w:rsidRPr="00D6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08"/>
    <w:rsid w:val="007B2ACB"/>
    <w:rsid w:val="00CA0F2D"/>
    <w:rsid w:val="00D67408"/>
    <w:rsid w:val="00E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D67E"/>
  <w15:chartTrackingRefBased/>
  <w15:docId w15:val="{5BBB0075-2BC8-4C1A-88EE-986F817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67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42A8BF9D4544840EE739FEF94526" ma:contentTypeVersion="8" ma:contentTypeDescription="Create a new document." ma:contentTypeScope="" ma:versionID="8bfee60863f5edc136eea48ff7728371">
  <xsd:schema xmlns:xsd="http://www.w3.org/2001/XMLSchema" xmlns:xs="http://www.w3.org/2001/XMLSchema" xmlns:p="http://schemas.microsoft.com/office/2006/metadata/properties" xmlns:ns3="d8313b9e-e3d4-4c04-b289-b99ea2ed1212" targetNamespace="http://schemas.microsoft.com/office/2006/metadata/properties" ma:root="true" ma:fieldsID="8910e16c1afddb397e3ad59d7b69f57e" ns3:_="">
    <xsd:import namespace="d8313b9e-e3d4-4c04-b289-b99ea2ed12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3b9e-e3d4-4c04-b289-b99ea2ed1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88EA5-5078-4C81-B4EF-4F6C2B77E8EE}">
  <ds:schemaRefs>
    <ds:schemaRef ds:uri="http://purl.org/dc/elements/1.1/"/>
    <ds:schemaRef ds:uri="http://purl.org/dc/terms/"/>
    <ds:schemaRef ds:uri="http://schemas.openxmlformats.org/package/2006/metadata/core-properties"/>
    <ds:schemaRef ds:uri="d8313b9e-e3d4-4c04-b289-b99ea2ed121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74B86F-3183-4C2D-8505-46C01E57D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7089C-1EAA-4DB0-86F6-A1342BD93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13b9e-e3d4-4c04-b289-b99ea2ed1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Särkinen</dc:creator>
  <cp:keywords/>
  <dc:description/>
  <cp:lastModifiedBy>Tove Särkinen</cp:lastModifiedBy>
  <cp:revision>3</cp:revision>
  <dcterms:created xsi:type="dcterms:W3CDTF">2019-08-07T09:10:00Z</dcterms:created>
  <dcterms:modified xsi:type="dcterms:W3CDTF">2019-08-07T09:34:00Z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0x01010003C542A8BF9D4544840EE739FEF94526</vt:lpwstr>
  </property>
</Properties>
</file>